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557" w:rsidRPr="00FA5DC6" w:rsidRDefault="00FA5DC6" w:rsidP="00FA5DC6">
      <w:pPr>
        <w:pStyle w:val="Heading3"/>
        <w:shd w:val="clear" w:color="auto" w:fill="FFFFFF"/>
        <w:spacing w:before="300" w:after="150"/>
        <w:rPr>
          <w:rFonts w:asciiTheme="minorHAnsi" w:eastAsia="Times New Roman" w:hAnsiTheme="minorHAnsi" w:cstheme="minorHAnsi"/>
          <w:b/>
          <w:bCs/>
          <w:color w:val="000000"/>
          <w:sz w:val="28"/>
          <w:szCs w:val="28"/>
          <w:lang w:eastAsia="en-GB"/>
        </w:rPr>
      </w:pPr>
      <w:r w:rsidRPr="00FA5DC6">
        <w:rPr>
          <w:rFonts w:asciiTheme="minorHAnsi" w:hAnsiTheme="minorHAnsi" w:cstheme="minorHAnsi"/>
          <w:b/>
          <w:sz w:val="28"/>
          <w:szCs w:val="28"/>
        </w:rPr>
        <w:t>A r</w:t>
      </w:r>
      <w:r w:rsidR="00C12557" w:rsidRPr="00FA5DC6">
        <w:rPr>
          <w:rFonts w:asciiTheme="minorHAnsi" w:hAnsiTheme="minorHAnsi" w:cstheme="minorHAnsi"/>
          <w:b/>
          <w:sz w:val="28"/>
          <w:szCs w:val="28"/>
        </w:rPr>
        <w:t xml:space="preserve">esponse to the consultation on </w:t>
      </w:r>
      <w:r w:rsidR="00C12557" w:rsidRPr="00FA5DC6">
        <w:rPr>
          <w:rFonts w:asciiTheme="minorHAnsi" w:eastAsia="Times New Roman" w:hAnsiTheme="minorHAnsi" w:cstheme="minorHAnsi"/>
          <w:b/>
          <w:bCs/>
          <w:color w:val="000000"/>
          <w:sz w:val="28"/>
          <w:szCs w:val="28"/>
          <w:lang w:eastAsia="en-GB"/>
        </w:rPr>
        <w:t>new ward bo</w:t>
      </w:r>
      <w:r w:rsidRPr="00FA5DC6">
        <w:rPr>
          <w:rFonts w:asciiTheme="minorHAnsi" w:eastAsia="Times New Roman" w:hAnsiTheme="minorHAnsi" w:cstheme="minorHAnsi"/>
          <w:b/>
          <w:bCs/>
          <w:color w:val="000000"/>
          <w:sz w:val="28"/>
          <w:szCs w:val="28"/>
          <w:lang w:eastAsia="en-GB"/>
        </w:rPr>
        <w:t>undaries across Buckinghamshire from the</w:t>
      </w:r>
      <w:r w:rsidR="00C12557" w:rsidRPr="00FA5DC6">
        <w:rPr>
          <w:b/>
          <w:sz w:val="28"/>
          <w:szCs w:val="28"/>
          <w:lang w:eastAsia="en-GB"/>
        </w:rPr>
        <w:t xml:space="preserve"> Hitcham and Taplow Society</w:t>
      </w:r>
      <w:r w:rsidRPr="00FA5DC6">
        <w:rPr>
          <w:b/>
          <w:sz w:val="28"/>
          <w:szCs w:val="28"/>
          <w:lang w:eastAsia="en-GB"/>
        </w:rPr>
        <w:t>.</w:t>
      </w:r>
    </w:p>
    <w:p w:rsidR="00FA5DC6" w:rsidRPr="00FA5DC6" w:rsidRDefault="00FA5DC6" w:rsidP="00FA5DC6">
      <w:pPr>
        <w:rPr>
          <w:rFonts w:ascii="Times New Roman" w:hAnsi="Times New Roman" w:cs="Times New Roman"/>
          <w:sz w:val="28"/>
          <w:szCs w:val="28"/>
        </w:rPr>
      </w:pPr>
      <w:r w:rsidRPr="00FA5DC6">
        <w:rPr>
          <w:rFonts w:ascii="Times New Roman" w:hAnsi="Times New Roman" w:cs="Times New Roman"/>
          <w:sz w:val="28"/>
          <w:szCs w:val="28"/>
        </w:rPr>
        <w:t>Presently there are 49 wards, each with 3 councillors, giving 147 councillors.</w:t>
      </w:r>
    </w:p>
    <w:p w:rsidR="00FA5DC6" w:rsidRPr="00FA5DC6" w:rsidRDefault="00FA5DC6" w:rsidP="00FA5DC6">
      <w:pPr>
        <w:rPr>
          <w:rFonts w:ascii="Times New Roman" w:hAnsi="Times New Roman" w:cs="Times New Roman"/>
          <w:sz w:val="28"/>
          <w:szCs w:val="28"/>
        </w:rPr>
      </w:pPr>
      <w:r w:rsidRPr="00FA5DC6">
        <w:rPr>
          <w:rFonts w:ascii="Times New Roman" w:hAnsi="Times New Roman" w:cs="Times New Roman"/>
          <w:sz w:val="28"/>
          <w:szCs w:val="28"/>
        </w:rPr>
        <w:t>A decision has been taken that there will be 98 councillors going forward.</w:t>
      </w:r>
    </w:p>
    <w:p w:rsidR="00FA5DC6" w:rsidRPr="00FA5DC6" w:rsidRDefault="00FA5DC6" w:rsidP="00FA5DC6">
      <w:pPr>
        <w:rPr>
          <w:rFonts w:ascii="Times New Roman" w:hAnsi="Times New Roman" w:cs="Times New Roman"/>
          <w:sz w:val="28"/>
          <w:szCs w:val="28"/>
        </w:rPr>
      </w:pPr>
      <w:r w:rsidRPr="00FA5DC6">
        <w:rPr>
          <w:rFonts w:ascii="Times New Roman" w:hAnsi="Times New Roman" w:cs="Times New Roman"/>
          <w:sz w:val="28"/>
          <w:szCs w:val="28"/>
        </w:rPr>
        <w:t>The realignments should therefore be based on retaining the existing wards but with 2 councillors each.</w:t>
      </w:r>
    </w:p>
    <w:p w:rsidR="00FA5DC6" w:rsidRPr="00FA5DC6" w:rsidRDefault="00FA5DC6" w:rsidP="00FA5DC6">
      <w:pPr>
        <w:rPr>
          <w:rFonts w:ascii="Times New Roman" w:hAnsi="Times New Roman" w:cs="Times New Roman"/>
          <w:sz w:val="28"/>
          <w:szCs w:val="28"/>
        </w:rPr>
      </w:pPr>
      <w:r w:rsidRPr="00FA5DC6">
        <w:rPr>
          <w:rFonts w:ascii="Times New Roman" w:hAnsi="Times New Roman" w:cs="Times New Roman"/>
          <w:sz w:val="28"/>
          <w:szCs w:val="28"/>
        </w:rPr>
        <w:t>This gives the required number of councillors with minimum disturbance and work effort to BUA.</w:t>
      </w:r>
    </w:p>
    <w:p w:rsidR="00FA5DC6" w:rsidRPr="00FA5DC6" w:rsidRDefault="00FA5DC6" w:rsidP="00FA5DC6">
      <w:pPr>
        <w:rPr>
          <w:rFonts w:ascii="Times New Roman" w:hAnsi="Times New Roman" w:cs="Times New Roman"/>
          <w:sz w:val="28"/>
          <w:szCs w:val="28"/>
        </w:rPr>
      </w:pPr>
      <w:r w:rsidRPr="00FA5DC6">
        <w:rPr>
          <w:rFonts w:ascii="Times New Roman" w:hAnsi="Times New Roman" w:cs="Times New Roman"/>
          <w:sz w:val="28"/>
          <w:szCs w:val="28"/>
        </w:rPr>
        <w:t xml:space="preserve">Going forward there are forecasts of population growth that will eventually need ward revisions. However these are based on previous (2014) government figures that have been called into question by more recent figures. Together with the unknown </w:t>
      </w:r>
      <w:r>
        <w:rPr>
          <w:rFonts w:ascii="Times New Roman" w:hAnsi="Times New Roman" w:cs="Times New Roman"/>
          <w:sz w:val="28"/>
          <w:szCs w:val="28"/>
        </w:rPr>
        <w:t xml:space="preserve">after-effects </w:t>
      </w:r>
      <w:r w:rsidRPr="00FA5DC6">
        <w:rPr>
          <w:rFonts w:ascii="Times New Roman" w:hAnsi="Times New Roman" w:cs="Times New Roman"/>
          <w:sz w:val="28"/>
          <w:szCs w:val="28"/>
        </w:rPr>
        <w:t>of Covid on growth patterns, the current absence of an agreed government planning policy and with no Local Plan till probably 2026 this suggests that not much detailed revision of boundaries would be sensible before these matters are settled.</w:t>
      </w:r>
    </w:p>
    <w:p w:rsidR="00FA5DC6" w:rsidRPr="00FA5DC6" w:rsidRDefault="00FA5DC6" w:rsidP="00FA5DC6">
      <w:pPr>
        <w:rPr>
          <w:rFonts w:ascii="Times New Roman" w:hAnsi="Times New Roman" w:cs="Times New Roman"/>
          <w:sz w:val="28"/>
          <w:szCs w:val="28"/>
        </w:rPr>
      </w:pPr>
      <w:r w:rsidRPr="00FA5DC6">
        <w:rPr>
          <w:rFonts w:ascii="Times New Roman" w:hAnsi="Times New Roman" w:cs="Times New Roman"/>
          <w:sz w:val="28"/>
          <w:szCs w:val="28"/>
        </w:rPr>
        <w:t>The most likely pressure for ward revisions will come from the northern half of the county on current broad plans which we have no expertise to comment on.</w:t>
      </w:r>
    </w:p>
    <w:p w:rsidR="00FA5DC6" w:rsidRPr="00FA5DC6" w:rsidRDefault="00FA5DC6" w:rsidP="00FA5DC6">
      <w:pPr>
        <w:rPr>
          <w:rFonts w:ascii="Times New Roman" w:hAnsi="Times New Roman" w:cs="Times New Roman"/>
          <w:sz w:val="28"/>
          <w:szCs w:val="28"/>
        </w:rPr>
      </w:pPr>
      <w:r w:rsidRPr="00FA5DC6">
        <w:rPr>
          <w:rFonts w:ascii="Times New Roman" w:hAnsi="Times New Roman" w:cs="Times New Roman"/>
          <w:sz w:val="28"/>
          <w:szCs w:val="28"/>
        </w:rPr>
        <w:t xml:space="preserve">Any revisions should be </w:t>
      </w:r>
      <w:r>
        <w:rPr>
          <w:rFonts w:ascii="Times New Roman" w:hAnsi="Times New Roman" w:cs="Times New Roman"/>
          <w:sz w:val="28"/>
          <w:szCs w:val="28"/>
        </w:rPr>
        <w:t>guided by</w:t>
      </w:r>
      <w:bookmarkStart w:id="0" w:name="_GoBack"/>
      <w:bookmarkEnd w:id="0"/>
      <w:r w:rsidRPr="00FA5DC6">
        <w:rPr>
          <w:rFonts w:ascii="Times New Roman" w:hAnsi="Times New Roman" w:cs="Times New Roman"/>
          <w:sz w:val="28"/>
          <w:szCs w:val="28"/>
        </w:rPr>
        <w:t xml:space="preserve"> wards </w:t>
      </w:r>
      <w:r w:rsidRPr="00FA5DC6">
        <w:rPr>
          <w:rFonts w:ascii="Times New Roman" w:hAnsi="Times New Roman" w:cs="Times New Roman"/>
          <w:sz w:val="28"/>
          <w:szCs w:val="28"/>
        </w:rPr>
        <w:t>matching</w:t>
      </w:r>
      <w:r w:rsidRPr="00FA5DC6">
        <w:rPr>
          <w:rFonts w:ascii="Times New Roman" w:hAnsi="Times New Roman" w:cs="Times New Roman"/>
          <w:sz w:val="28"/>
          <w:szCs w:val="28"/>
        </w:rPr>
        <w:t xml:space="preserve"> communities rather than geography.</w:t>
      </w:r>
    </w:p>
    <w:p w:rsidR="00FA5DC6" w:rsidRPr="00FA5DC6" w:rsidRDefault="00FA5DC6" w:rsidP="00FA5DC6">
      <w:pPr>
        <w:rPr>
          <w:rFonts w:ascii="Times New Roman" w:hAnsi="Times New Roman" w:cs="Times New Roman"/>
          <w:sz w:val="28"/>
          <w:szCs w:val="28"/>
        </w:rPr>
      </w:pPr>
      <w:r w:rsidRPr="00FA5DC6">
        <w:rPr>
          <w:rFonts w:ascii="Times New Roman" w:hAnsi="Times New Roman" w:cs="Times New Roman"/>
          <w:sz w:val="28"/>
          <w:szCs w:val="28"/>
        </w:rPr>
        <w:t>Roger Worthington, Secretary HTS</w:t>
      </w:r>
    </w:p>
    <w:p w:rsidR="00FA5DC6" w:rsidRPr="00FA5DC6" w:rsidRDefault="00FA5DC6" w:rsidP="00FA5DC6">
      <w:pPr>
        <w:rPr>
          <w:rFonts w:ascii="Times New Roman" w:hAnsi="Times New Roman" w:cs="Times New Roman"/>
          <w:sz w:val="28"/>
          <w:szCs w:val="28"/>
        </w:rPr>
      </w:pPr>
    </w:p>
    <w:p w:rsidR="009D626A" w:rsidRDefault="009D626A"/>
    <w:sectPr w:rsidR="009D62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557"/>
    <w:rsid w:val="00435170"/>
    <w:rsid w:val="009D626A"/>
    <w:rsid w:val="00C12557"/>
    <w:rsid w:val="00FA5D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ADDAD5-A5A0-4F2B-AF6C-2EE27571F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170"/>
  </w:style>
  <w:style w:type="paragraph" w:styleId="Heading3">
    <w:name w:val="heading 3"/>
    <w:basedOn w:val="Normal"/>
    <w:next w:val="Normal"/>
    <w:link w:val="Heading3Char"/>
    <w:uiPriority w:val="9"/>
    <w:unhideWhenUsed/>
    <w:qFormat/>
    <w:rsid w:val="00C12557"/>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12557"/>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23368">
      <w:bodyDiv w:val="1"/>
      <w:marLeft w:val="0"/>
      <w:marRight w:val="0"/>
      <w:marTop w:val="0"/>
      <w:marBottom w:val="0"/>
      <w:divBdr>
        <w:top w:val="none" w:sz="0" w:space="0" w:color="auto"/>
        <w:left w:val="none" w:sz="0" w:space="0" w:color="auto"/>
        <w:bottom w:val="none" w:sz="0" w:space="0" w:color="auto"/>
        <w:right w:val="none" w:sz="0" w:space="0" w:color="auto"/>
      </w:divBdr>
    </w:div>
    <w:div w:id="211825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185</Words>
  <Characters>1059</Characters>
  <Application>Microsoft Office Word</Application>
  <DocSecurity>0</DocSecurity>
  <Lines>8</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 response to the consultation on new ward boundaries across Buckinghamshire fro</vt:lpstr>
    </vt:vector>
  </TitlesOfParts>
  <Company/>
  <LinksUpToDate>false</LinksUpToDate>
  <CharactersWithSpaces>1242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dc:creator>
  <cp:keywords/>
  <dc:description/>
  <cp:lastModifiedBy>Roger</cp:lastModifiedBy>
  <cp:revision>2</cp:revision>
  <dcterms:created xsi:type="dcterms:W3CDTF">2022-03-15T15:19:00Z</dcterms:created>
  <dcterms:modified xsi:type="dcterms:W3CDTF">2022-03-18T09:19:00Z</dcterms:modified>
</cp:coreProperties>
</file>